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D1B3" w14:textId="77777777" w:rsidR="000B6A11" w:rsidRDefault="00D71D86">
      <w:pPr>
        <w:jc w:val="center"/>
      </w:pPr>
      <w:r>
        <w:rPr>
          <w:b/>
          <w:sz w:val="28"/>
        </w:rPr>
        <w:t>ZAŁĄCZNIK NR 1</w:t>
      </w:r>
      <w:r>
        <w:rPr>
          <w:b/>
          <w:sz w:val="28"/>
        </w:rPr>
        <w:br/>
        <w:t>REGULAMIN USŁUG PROMOWANIA OGŁOSZEŃ</w:t>
      </w:r>
      <w:r>
        <w:rPr>
          <w:b/>
          <w:sz w:val="28"/>
        </w:rPr>
        <w:br/>
        <w:t>W SERWISIE SPRZEDAMMOTO.PL</w:t>
      </w:r>
    </w:p>
    <w:p w14:paraId="2C92948C" w14:textId="50F3F92A" w:rsidR="000B6A11" w:rsidRDefault="00D71D86">
      <w:pPr>
        <w:jc w:val="center"/>
      </w:pPr>
      <w:r>
        <w:rPr>
          <w:i/>
        </w:rPr>
        <w:t>dla Użytkowników Indywidualnych i Biznesowych</w:t>
      </w:r>
      <w:r>
        <w:rPr>
          <w:i/>
        </w:rPr>
        <w:br/>
        <w:t xml:space="preserve">Obowiązuje od dnia: </w:t>
      </w:r>
      <w:r w:rsidR="00763917">
        <w:rPr>
          <w:i/>
        </w:rPr>
        <w:t>01.01.2026</w:t>
      </w:r>
    </w:p>
    <w:p w14:paraId="0E599481" w14:textId="77777777" w:rsidR="000B6A11" w:rsidRDefault="000B6A11"/>
    <w:p w14:paraId="1DA2E3F2" w14:textId="77777777" w:rsidR="000B6A11" w:rsidRDefault="00D71D86">
      <w:r>
        <w:t>Niniejszy Załącznik („Załącznik”) określa szczegółowe zasady świadczenia przez Operatora usług promowania Ogłoszeń w Serwisie sprzedammoto.pl („Usługi Promowania”). Załącznik stanowi integralną część Regulaminu Serwisu sprzedammoto.pl („Regulamin”). W zakresie nieuregulowanym w Załączniku zastosowanie mają postanowienia Regulaminu.</w:t>
      </w:r>
    </w:p>
    <w:p w14:paraId="0D0F6E8B" w14:textId="77777777" w:rsidR="000B6A11" w:rsidRDefault="00D71D86">
      <w:r>
        <w:rPr>
          <w:b/>
          <w:sz w:val="24"/>
        </w:rPr>
        <w:t>§1. Definicje dodatkowe</w:t>
      </w:r>
    </w:p>
    <w:p w14:paraId="241083BE" w14:textId="4157B917" w:rsidR="000B6A11" w:rsidRDefault="00D71D86">
      <w:r>
        <w:t>Usługi Promowania – usługi zwiększające ekspozycję Ogłoszenia w Serwisie, tj. „Wyróżnienie”, „Podbicie” oraz „Ogłoszenie promowane (SM-PROM</w:t>
      </w:r>
      <w:r w:rsidR="00763917">
        <w:t>-BIZ</w:t>
      </w:r>
      <w:r>
        <w:t>)</w:t>
      </w:r>
      <w:r w:rsidR="00763917">
        <w:t xml:space="preserve"> i </w:t>
      </w:r>
      <w:r w:rsidR="00763917">
        <w:t>(SM-PROM-</w:t>
      </w:r>
      <w:r w:rsidR="00763917">
        <w:t>PRI)</w:t>
      </w:r>
      <w:r>
        <w:t>”.</w:t>
      </w:r>
    </w:p>
    <w:p w14:paraId="289AE12C" w14:textId="77777777" w:rsidR="000B6A11" w:rsidRDefault="00D71D86">
      <w:r>
        <w:t>Wyróżnienie – Usługa Promowania polegająca na specjalnym oznaczeniu i/lub preferencyjnej ekspozycji Ogłoszenia w listach wyników lub innych powierzchniach Serwisu przez czas wskazany w Cenniku.</w:t>
      </w:r>
    </w:p>
    <w:p w14:paraId="58BD23F5" w14:textId="77777777" w:rsidR="000B6A11" w:rsidRDefault="00D71D86">
      <w:r>
        <w:t>Podbicie – Usługa Promowania polegająca na jednorazowym podniesieniu pozycji Ogłoszenia/odświeżeniu w listingu zgodnie z opisem w Serwisie.</w:t>
      </w:r>
    </w:p>
    <w:p w14:paraId="6B195913" w14:textId="77777777" w:rsidR="000B6A11" w:rsidRDefault="00D71D86">
      <w:r>
        <w:t>Pakiet Podbić – zestaw obejmujący określoną liczbę Podbić (np. 1, 3 lub 7), realizowanych na zasadach wskazanych w Serwisie.</w:t>
      </w:r>
    </w:p>
    <w:p w14:paraId="467B1D65" w14:textId="1D7A84DE" w:rsidR="000B6A11" w:rsidRDefault="00D71D86">
      <w:r>
        <w:t xml:space="preserve">Ogłoszenie promowane </w:t>
      </w:r>
      <w:r w:rsidR="00763917">
        <w:t>(SM-PROM-BIZ) i (SM-PROM-PRI</w:t>
      </w:r>
      <w:r w:rsidR="00763917">
        <w:t xml:space="preserve">) </w:t>
      </w:r>
      <w:r>
        <w:t>– Usługa Promowania polegająca na rotacyjnym wyświetlaniu Ogłoszenia na stronie głównej Serwisu przez 7 dni (lub inny okres wskazany w Cenniku); w trakcie usługi Ogłoszenie może być wyświetlane naprzemiennie z innymi ogłoszeniami w tym module, co nie oznacza wyświetlania ciągłego.</w:t>
      </w:r>
    </w:p>
    <w:p w14:paraId="7C239051" w14:textId="77777777" w:rsidR="000B6A11" w:rsidRDefault="00D71D86">
      <w:r>
        <w:t>Cennik – aktualny cennik Usług Promowania oraz innych usług Serwisu udostępniany w Serwisie (w tym ceny dla Użytkowników Indywidualnych i Biznesowych).</w:t>
      </w:r>
    </w:p>
    <w:p w14:paraId="7B647174" w14:textId="77777777" w:rsidR="000B6A11" w:rsidRDefault="00D71D86">
      <w:r>
        <w:rPr>
          <w:b/>
          <w:sz w:val="24"/>
        </w:rPr>
        <w:t>§2. Zakres i warunki świadczenia Usług Promowania</w:t>
      </w:r>
    </w:p>
    <w:p w14:paraId="57615D0F" w14:textId="77777777" w:rsidR="000B6A11" w:rsidRDefault="00D71D86">
      <w:pPr>
        <w:pStyle w:val="Listanumerowana"/>
      </w:pPr>
      <w:r>
        <w:t>Usługi Promowania są dostępne wyłącznie dla Ogłoszeń opublikowanych w Serwisie oraz zgodnych z Regulaminem i przepisami prawa.</w:t>
      </w:r>
    </w:p>
    <w:p w14:paraId="4D3BF445" w14:textId="77777777" w:rsidR="000B6A11" w:rsidRDefault="00D71D86">
      <w:pPr>
        <w:pStyle w:val="Listanumerowana"/>
      </w:pPr>
      <w:r>
        <w:t>Zakres, parametry (w tym czas trwania Wyróżnienia oraz liczba Podbić w Pakiecie) oraz ceny Usług Promowania wynikają z Cennika i są każdorazowo prezentowane Użytkownikowi przed dokonaniem zakupu.</w:t>
      </w:r>
    </w:p>
    <w:p w14:paraId="1016E385" w14:textId="77777777" w:rsidR="000B6A11" w:rsidRDefault="00D71D86">
      <w:pPr>
        <w:pStyle w:val="Listanumerowana"/>
      </w:pPr>
      <w:r>
        <w:lastRenderedPageBreak/>
        <w:t>Operator może udostępniać Usługi Promowania w wybranych kategoriach Ogłoszeń oraz zastrzega możliwość okresowego wyłączenia danej Usługi Promowania z przyczyn technicznych lub organizacyjnych.</w:t>
      </w:r>
    </w:p>
    <w:p w14:paraId="592320BC" w14:textId="77777777" w:rsidR="000B6A11" w:rsidRDefault="00D71D86">
      <w:pPr>
        <w:pStyle w:val="Listanumerowana"/>
      </w:pPr>
      <w:r>
        <w:t>Usługi Promowania nie stanowią gwarancji sprzedaży Przedmiotu Ogłoszenia ani uzyskania określonej liczby wyświetleń lub kontaktów.</w:t>
      </w:r>
    </w:p>
    <w:p w14:paraId="33ABA7B6" w14:textId="77777777" w:rsidR="000B6A11" w:rsidRDefault="00D71D86">
      <w:r>
        <w:rPr>
          <w:b/>
          <w:sz w:val="24"/>
        </w:rPr>
        <w:t>§3. Zamówienie i aktywacja Usług Promowania</w:t>
      </w:r>
    </w:p>
    <w:p w14:paraId="5B4DBBAB" w14:textId="77777777" w:rsidR="000B6A11" w:rsidRDefault="00D71D86">
      <w:pPr>
        <w:pStyle w:val="Listanumerowana"/>
      </w:pPr>
      <w:r>
        <w:t>Zamówienie Usługi Promowania następuje poprzez wybór Usługi w panelu Ogłoszenia/Konta oraz wykonanie czynności wymaganych w procesie zakupowym (w szczególności akceptacja podsumowania i dokonanie płatności, jeżeli Usługa jest odpłatna).</w:t>
      </w:r>
    </w:p>
    <w:p w14:paraId="5025850F" w14:textId="77777777" w:rsidR="000B6A11" w:rsidRDefault="00D71D86">
      <w:pPr>
        <w:pStyle w:val="Listanumerowana"/>
      </w:pPr>
      <w:r>
        <w:t>Umowa o świadczenie danej Usługi Promowania zostaje zawarta z chwilą potwierdzenia zamówienia przez Serwis, a w przypadku Usług odpłatnych – co do zasady po skutecznym potwierdzeniu płatności przez operatora płatności.</w:t>
      </w:r>
    </w:p>
    <w:p w14:paraId="4A6E668B" w14:textId="77777777" w:rsidR="000B6A11" w:rsidRDefault="00D71D86">
      <w:pPr>
        <w:pStyle w:val="Listanumerowana"/>
      </w:pPr>
      <w:r>
        <w:t>Aktywacja Usługi Promowania następuje niezwłocznie po spełnieniu warunków z ust. 2, chyba że w opisie Usługi w Serwisie wskazano inny termin.</w:t>
      </w:r>
    </w:p>
    <w:p w14:paraId="0860B106" w14:textId="77777777" w:rsidR="000B6A11" w:rsidRDefault="00D71D86">
      <w:pPr>
        <w:pStyle w:val="Listanumerowana"/>
      </w:pPr>
      <w:r>
        <w:t>Potwierdzenie zakupu Usługi Promowania udostępniane jest Użytkownikowi na trwałym nośniku (np. e-mail lub potwierdzenie w panelu Konta).</w:t>
      </w:r>
    </w:p>
    <w:p w14:paraId="0073F472" w14:textId="77777777" w:rsidR="000B6A11" w:rsidRDefault="00D71D86">
      <w:r>
        <w:rPr>
          <w:b/>
          <w:sz w:val="24"/>
        </w:rPr>
        <w:t>§4. Wyróżnienie – sposób działania i czas trwania</w:t>
      </w:r>
    </w:p>
    <w:p w14:paraId="7B7574E7" w14:textId="77777777" w:rsidR="000B6A11" w:rsidRDefault="00D71D86">
      <w:pPr>
        <w:pStyle w:val="Listanumerowana"/>
      </w:pPr>
      <w:r>
        <w:t>Wyróżnienie polega na zwiększonej ekspozycji Ogłoszenia, w szczególności poprzez oznaczenie Ogłoszenia, jego preferencyjne pozycjonowanie w określonych listach wyników i/lub prezentację w dodatkowych powierzchniach Serwisu – zgodnie z aktualnym opisem funkcji w Serwisie.</w:t>
      </w:r>
    </w:p>
    <w:p w14:paraId="6412CAA9" w14:textId="77777777" w:rsidR="000B6A11" w:rsidRDefault="00D71D86">
      <w:pPr>
        <w:pStyle w:val="Listanumerowana"/>
      </w:pPr>
      <w:r>
        <w:t>Czas trwania Wyróżnienia jest liczony od momentu aktywacji Usługi i wynosi okres wskazany w procesie zakupowym (np. 7, 15 lub 30 dni), o ile Cennik nie stanowi inaczej.</w:t>
      </w:r>
    </w:p>
    <w:p w14:paraId="3FF5ADCE" w14:textId="77777777" w:rsidR="000B6A11" w:rsidRDefault="00D71D86">
      <w:pPr>
        <w:pStyle w:val="Listanumerowana"/>
      </w:pPr>
      <w:r>
        <w:t>Jeżeli Ogłoszenie zostanie usunięte, zakończone, dezaktywowane lub zablokowane w czasie trwania Wyróżnienia (w tym z przyczyn leżących po stronie Użytkownika), Usługa może wygasnąć przed upływem okresu, o którym mowa w ust. 2.</w:t>
      </w:r>
    </w:p>
    <w:p w14:paraId="4F198DB4" w14:textId="77777777" w:rsidR="000B6A11" w:rsidRDefault="00D71D86">
      <w:r>
        <w:rPr>
          <w:b/>
          <w:sz w:val="24"/>
        </w:rPr>
        <w:t>§5. Podbicie – sposób działania, Pakiety Podbić</w:t>
      </w:r>
    </w:p>
    <w:p w14:paraId="225E1260" w14:textId="77777777" w:rsidR="000B6A11" w:rsidRDefault="00D71D86">
      <w:pPr>
        <w:pStyle w:val="Listanumerowana"/>
      </w:pPr>
      <w:r>
        <w:t>Podbicie polega na jednorazowym zwiększeniu widoczności Ogłoszenia poprzez jego odświeżenie i/lub przesunięcie na wyższą pozycję w wynikach wyszukiwania zgodnie z przyjętym w Serwisie mechanizmem listingu.</w:t>
      </w:r>
    </w:p>
    <w:p w14:paraId="0DF3BA81" w14:textId="77777777" w:rsidR="000B6A11" w:rsidRDefault="00D71D86">
      <w:pPr>
        <w:pStyle w:val="Listanumerowana"/>
      </w:pPr>
      <w:r>
        <w:t>Pakiet Podbić obejmuje liczbę Podbić wskazaną w Cenniku i w procesie zakupowym. Podbicia w ramach Pakietu mogą być wykonywane automatycznie (np. co 24 godziny) albo ręcznie przez Użytkownika – zgodnie z informacją podaną w Serwisie dla danego Pakietu.</w:t>
      </w:r>
    </w:p>
    <w:p w14:paraId="5A46A13B" w14:textId="77777777" w:rsidR="000B6A11" w:rsidRDefault="00D71D86">
      <w:pPr>
        <w:pStyle w:val="Listanumerowana"/>
      </w:pPr>
      <w:r>
        <w:t>Pierwsze Podbicie w ramach Pakietu następuje po aktywacji Pakietu, chyba że opis Pakietu wskazuje inaczej.</w:t>
      </w:r>
    </w:p>
    <w:p w14:paraId="62A44161" w14:textId="77777777" w:rsidR="000B6A11" w:rsidRDefault="00D71D86">
      <w:pPr>
        <w:pStyle w:val="Listanumerowana"/>
      </w:pPr>
      <w:r>
        <w:t>Niewykorzystane Podbicia w Pakiecie wygasają po upływie okresu ważności Pakietu wskazanego w Serwisie (jeżeli dotyczy).</w:t>
      </w:r>
    </w:p>
    <w:p w14:paraId="526D041F" w14:textId="2BE01CCB" w:rsidR="000B6A11" w:rsidRDefault="00D71D86">
      <w:r>
        <w:rPr>
          <w:b/>
        </w:rPr>
        <w:t>§6. Ogłoszenie Promowane (SM-PROM</w:t>
      </w:r>
      <w:r w:rsidR="00763917">
        <w:rPr>
          <w:b/>
        </w:rPr>
        <w:t>-BIZ</w:t>
      </w:r>
      <w:r>
        <w:rPr>
          <w:b/>
        </w:rPr>
        <w:t>)</w:t>
      </w:r>
      <w:r w:rsidR="00763917">
        <w:rPr>
          <w:b/>
        </w:rPr>
        <w:t xml:space="preserve"> i </w:t>
      </w:r>
      <w:r w:rsidR="00763917">
        <w:rPr>
          <w:b/>
        </w:rPr>
        <w:t>(SM-PROM-</w:t>
      </w:r>
      <w:r w:rsidR="00763917">
        <w:rPr>
          <w:b/>
        </w:rPr>
        <w:t>PRI</w:t>
      </w:r>
      <w:r w:rsidR="00763917">
        <w:rPr>
          <w:b/>
        </w:rPr>
        <w:t xml:space="preserve">) </w:t>
      </w:r>
      <w:r>
        <w:rPr>
          <w:b/>
        </w:rPr>
        <w:t xml:space="preserve"> – zasady świadczenia</w:t>
      </w:r>
    </w:p>
    <w:p w14:paraId="3B4409F4" w14:textId="7B88F5D5" w:rsidR="000B6A11" w:rsidRDefault="00D71D86">
      <w:r>
        <w:lastRenderedPageBreak/>
        <w:t>1. Ogłoszenie Promowane (SM-PROM</w:t>
      </w:r>
      <w:r w:rsidR="00763917">
        <w:t>-BIZ</w:t>
      </w:r>
      <w:r>
        <w:t xml:space="preserve">) </w:t>
      </w:r>
      <w:r w:rsidR="00763917">
        <w:t xml:space="preserve">i </w:t>
      </w:r>
      <w:r w:rsidR="00763917">
        <w:t>(SM-PROM-</w:t>
      </w:r>
      <w:r w:rsidR="00763917">
        <w:t>PRI</w:t>
      </w:r>
      <w:r w:rsidR="00763917">
        <w:t xml:space="preserve">) </w:t>
      </w:r>
      <w:r>
        <w:t>jest Usługą Płatną polegającą na rotacyjnym wyświetlaniu Ogłoszenia na stronie głównej Serwisu przez 7 dni, zgodnie z Cennikiem.</w:t>
      </w:r>
    </w:p>
    <w:p w14:paraId="3C3EB6AC" w14:textId="77777777" w:rsidR="000B6A11" w:rsidRDefault="00D71D86">
      <w:r>
        <w:t>2. Wyświetlanie Ogłoszeń Promowanych odbywa się w sposób rotacyjny (automatyczny). Operator nie gwarantuje określonej liczby odsłon, kliknięć ani pozycji Ogłoszenia w ramach rotacji.</w:t>
      </w:r>
    </w:p>
    <w:p w14:paraId="4CF2C6F1" w14:textId="77777777" w:rsidR="000B6A11" w:rsidRDefault="00D71D86">
      <w:r>
        <w:t>3. Rotacja może uwzględniać parametry techniczne i porządkowe Serwisu (np. dostępne miejsca ekspozycji, liczbę aktywnych Ogłoszeń Promowanych, zgodność Ogłoszenia z Regulaminem).</w:t>
      </w:r>
    </w:p>
    <w:p w14:paraId="18C6D8F4" w14:textId="77777777" w:rsidR="000B6A11" w:rsidRDefault="00D71D86">
      <w:r>
        <w:t>4. W okresie świadczenia usługi Ogłoszenie musi pozostawać aktywne i zgodne z Regulaminem Serwisu; w przypadku usunięcia, zakończenia emisji, dezaktualizacji lub zablokowania Ogłoszenia z przyczyn leżących po stronie Użytkownika, Operator nie jest zobowiązany do zwrotu Opłaty za niewykorzystany okres, o ile bezwzględnie obowiązujące przepisy prawa nie stanowią inaczej.</w:t>
      </w:r>
    </w:p>
    <w:p w14:paraId="1F7DD478" w14:textId="77777777" w:rsidR="000B6A11" w:rsidRDefault="00D71D86">
      <w:r>
        <w:t>5. Ogłoszenie Promowane może być łączone z innymi usługami promowania (Wyróżnienie, Podbicie), o ile Cennik lub opis danej usługi nie stanowią inaczej.</w:t>
      </w:r>
    </w:p>
    <w:p w14:paraId="394CD28A" w14:textId="77777777" w:rsidR="000B6A11" w:rsidRDefault="00D71D86">
      <w:r>
        <w:t>6. Szczegółowy sposób oznaczenia Ogłoszenia Promowanego w Serwisie może ulegać zmianie z przyczyn technicznych lub organizacyjnych, bez pogorszenia minimalnego zakresu usługi (rotacyjne wyświetlanie przez 7 dni).</w:t>
      </w:r>
    </w:p>
    <w:p w14:paraId="5335D4E5" w14:textId="77777777" w:rsidR="000B6A11" w:rsidRDefault="00D71D86">
      <w:r>
        <w:t>§7. Ograniczenia i zasady uczciwego korzystania</w:t>
      </w:r>
    </w:p>
    <w:p w14:paraId="53352A16" w14:textId="77777777" w:rsidR="000B6A11" w:rsidRDefault="00D71D86">
      <w:pPr>
        <w:pStyle w:val="Listanumerowana"/>
      </w:pPr>
      <w:r>
        <w:t>Zakazane jest korzystanie z Usług Promowania w celu promowania treści niezgodnych z prawem lub Regulaminem, w tym ogłoszeń wprowadzających w błąd, nieaktualnych lub dotyczących innego przedmiotu niż wskazany pierwotnie.</w:t>
      </w:r>
    </w:p>
    <w:p w14:paraId="399C601D" w14:textId="77777777" w:rsidR="000B6A11" w:rsidRDefault="00D71D86">
      <w:pPr>
        <w:pStyle w:val="Listanumerowana"/>
      </w:pPr>
      <w:r>
        <w:t>Operator może odmówić aktywacji, zawiesić lub zakończyć Usługę Promowania, jeżeli Ogłoszenie narusza Regulamin, przepisy prawa albo zostało zgłoszone jako nielegalne, a zgłoszenie zostało uznane za zasadne.</w:t>
      </w:r>
    </w:p>
    <w:p w14:paraId="3F20155F" w14:textId="77777777" w:rsidR="000B6A11" w:rsidRDefault="00D71D86">
      <w:pPr>
        <w:pStyle w:val="Listanumerowana"/>
      </w:pPr>
      <w:r>
        <w:t>W okresie świadczenia Usługi Promowania Użytkownik zobowiązany jest utrzymywać Ogłoszenie w zgodności ze stanem faktycznym i prawnym oraz nie dokonywać działań mających na celu obejście zasad listingu (np. manipulacja słowami kluczowymi, dodawanie treści reklamowych niezwiązanych z Przedmiotem Ogłoszenia).</w:t>
      </w:r>
    </w:p>
    <w:p w14:paraId="4CE0B960" w14:textId="77777777" w:rsidR="000B6A11" w:rsidRDefault="00D71D86">
      <w:r>
        <w:t>§8. Wynagrodzenie, rozliczenia i zwroty</w:t>
      </w:r>
    </w:p>
    <w:p w14:paraId="643465E0" w14:textId="77777777" w:rsidR="000B6A11" w:rsidRDefault="00D71D86">
      <w:pPr>
        <w:pStyle w:val="Listanumerowana"/>
      </w:pPr>
      <w:r>
        <w:t>Ceny Usług Promowania są wskazane w Cenniku i prezentowane przed zakupem. Ceny mogą być zróżnicowane w zależności od typu Użytkownika (Indywidualny/Biznesowy), kategorii oraz parametrów Usługi.</w:t>
      </w:r>
    </w:p>
    <w:p w14:paraId="49351F96" w14:textId="77777777" w:rsidR="000B6A11" w:rsidRDefault="00D71D86">
      <w:pPr>
        <w:pStyle w:val="Listanumerowana"/>
      </w:pPr>
      <w:r>
        <w:t>Jeżeli w Serwisie stosowana jest Cena Dynamiczna, informacja o jej zastosowaniu oraz aktualna cena są prezentowane Użytkownikowi przed zakupem; zasady ustalania Ceny Dynamicznej opisuje Cennik.</w:t>
      </w:r>
    </w:p>
    <w:p w14:paraId="160995D6" w14:textId="77777777" w:rsidR="000B6A11" w:rsidRDefault="00D71D86">
      <w:pPr>
        <w:pStyle w:val="Listanumerowana"/>
      </w:pPr>
      <w:r>
        <w:t>Po rozpoczęciu świadczenia Usługi Promowania, opłata co do zasady nie podlega zwrotowi za niewykorzystany okres, w szczególności w przypadku usunięcia lub dezaktualizacji Ogłoszenia z przyczyn leżących po stronie Użytkownika, chyba że bezwzględnie obowiązujące przepisy prawa stanowią inaczej.</w:t>
      </w:r>
    </w:p>
    <w:p w14:paraId="08C5EC24" w14:textId="77777777" w:rsidR="000B6A11" w:rsidRDefault="00D71D86">
      <w:pPr>
        <w:pStyle w:val="Listanumerowana"/>
      </w:pPr>
      <w:r>
        <w:lastRenderedPageBreak/>
        <w:t>Jeżeli brak realizacji Usługi Promowania wynika z przyczyn leżących po stronie Operatora i ma charakter istotny, Użytkownikowi przysługuje odpowiednie rozliczenie (w tym zwrot proporcjonalny lub ponowne uruchomienie Usługi) – zgodnie z przepisami prawa oraz procedurą reklamacyjną.</w:t>
      </w:r>
    </w:p>
    <w:p w14:paraId="2C00D9CD" w14:textId="77777777" w:rsidR="000B6A11" w:rsidRDefault="00D71D86">
      <w:r>
        <w:t>§9. Prawo odstąpienia (Konsument/PNPK)</w:t>
      </w:r>
    </w:p>
    <w:p w14:paraId="37B05435" w14:textId="77777777" w:rsidR="000B6A11" w:rsidRDefault="00D71D86">
      <w:pPr>
        <w:pStyle w:val="Listanumerowana"/>
      </w:pPr>
      <w:r>
        <w:t>Do Usług Promowania stosuje się zasady odstąpienia od umowy określone w Regulaminie oraz w Załączniku dotyczącym pouczenia o odstąpieniu.</w:t>
      </w:r>
    </w:p>
    <w:p w14:paraId="029B3AB7" w14:textId="77777777" w:rsidR="000B6A11" w:rsidRDefault="00D71D86">
      <w:pPr>
        <w:pStyle w:val="Listanumerowana"/>
      </w:pPr>
      <w:r>
        <w:t>Jeżeli Konsument/PNPK zażąda rozpoczęcia świadczenia Usługi Promowania przed upływem 14 dni i Operator rozpocznie świadczenie tej Usługi, Konsument/PNPK może być zobowiązany do zapłaty kwoty proporcjonalnej do zakresu świadczeń spełnionych do chwili odstąpienia.</w:t>
      </w:r>
    </w:p>
    <w:p w14:paraId="18284092" w14:textId="77777777" w:rsidR="000B6A11" w:rsidRDefault="00D71D86">
      <w:pPr>
        <w:pStyle w:val="Listanumerowana"/>
      </w:pPr>
      <w:r>
        <w:t>Prawo odstąpienia nie przysługuje, jeżeli Usługa Promowania została w pełni wykonana za wyraźną zgodą Konsumenta/PNPK i po poinformowaniu go o utracie prawa odstąpienia.</w:t>
      </w:r>
    </w:p>
    <w:p w14:paraId="5B41DC75" w14:textId="77777777" w:rsidR="000B6A11" w:rsidRDefault="00D71D86">
      <w:r>
        <w:t>§10. Reklamacje</w:t>
      </w:r>
    </w:p>
    <w:p w14:paraId="08B366EC" w14:textId="77777777" w:rsidR="000B6A11" w:rsidRDefault="00D71D86">
      <w:pPr>
        <w:pStyle w:val="Listanumerowana"/>
      </w:pPr>
      <w:r>
        <w:t>Reklamacje dotyczące Usług Promowania można składać na zasadach określonych w Regulaminie, w szczególności na adres e-mail: [reklamacje@sprzedammoto.pl] lub poprzez formularz kontaktowy w Serwisie.</w:t>
      </w:r>
    </w:p>
    <w:p w14:paraId="65802D38" w14:textId="77777777" w:rsidR="000B6A11" w:rsidRDefault="00D71D86">
      <w:pPr>
        <w:pStyle w:val="Listanumerowana"/>
      </w:pPr>
      <w:r>
        <w:t>Reklamacja powinna zawierać co najmniej: dane identyfikujące Użytkownika, ID Ogłoszenia, wskazanie Usługi Promowania oraz opis zastrzeżeń.</w:t>
      </w:r>
    </w:p>
    <w:p w14:paraId="0153B41C" w14:textId="77777777" w:rsidR="000B6A11" w:rsidRDefault="00D71D86">
      <w:pPr>
        <w:pStyle w:val="Listanumerowana"/>
      </w:pPr>
      <w:r>
        <w:t>Operator udziela odpowiedzi w terminach wskazanych w Regulaminie.</w:t>
      </w:r>
    </w:p>
    <w:p w14:paraId="033145D5" w14:textId="77777777" w:rsidR="000B6A11" w:rsidRDefault="00D71D86">
      <w:r>
        <w:t>§11. Zmiany Załącznika</w:t>
      </w:r>
    </w:p>
    <w:p w14:paraId="14509D94" w14:textId="77777777" w:rsidR="000B6A11" w:rsidRDefault="00D71D86">
      <w:pPr>
        <w:pStyle w:val="Listanumerowana"/>
      </w:pPr>
      <w:r>
        <w:t>Operator może zmienić Załącznik z przyczyn wskazanych w Regulaminie, w szczególności w razie zmian funkcjonalności Usług Promowania, wymogów prawnych lub organizacyjnych.</w:t>
      </w:r>
    </w:p>
    <w:p w14:paraId="73B9E148" w14:textId="77777777" w:rsidR="000B6A11" w:rsidRDefault="00D71D86">
      <w:pPr>
        <w:pStyle w:val="Listanumerowana"/>
      </w:pPr>
      <w:r>
        <w:t>Do trybu informowania o zmianach oraz ich wejścia w życie stosuje się odpowiednio postanowienia Regulaminu dotyczące zmian Regulaminu.</w:t>
      </w:r>
    </w:p>
    <w:p w14:paraId="3D0486A6" w14:textId="77777777" w:rsidR="000B6A11" w:rsidRDefault="00D71D86">
      <w:r>
        <w:t>§12. Postanowienia końcowe</w:t>
      </w:r>
    </w:p>
    <w:p w14:paraId="71AE575B" w14:textId="77777777" w:rsidR="000B6A11" w:rsidRDefault="00D71D86">
      <w:pPr>
        <w:pStyle w:val="Listanumerowana"/>
      </w:pPr>
      <w:r>
        <w:t>Załącznik wchodzi w życie w dniu wskazanym w jego nagłówku.</w:t>
      </w:r>
    </w:p>
    <w:p w14:paraId="485A4215" w14:textId="77777777" w:rsidR="000B6A11" w:rsidRDefault="00D71D86">
      <w:pPr>
        <w:pStyle w:val="Listanumerowana"/>
      </w:pPr>
      <w:r>
        <w:t>W sprawach nieuregulowanych zastosowanie mają postanowienia Regulaminu oraz powszechnie obowiązujące przepisy prawa.</w:t>
      </w:r>
    </w:p>
    <w:sectPr w:rsidR="000B6A11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086786">
    <w:abstractNumId w:val="8"/>
  </w:num>
  <w:num w:numId="2" w16cid:durableId="2122414318">
    <w:abstractNumId w:val="6"/>
  </w:num>
  <w:num w:numId="3" w16cid:durableId="177088699">
    <w:abstractNumId w:val="5"/>
  </w:num>
  <w:num w:numId="4" w16cid:durableId="496962181">
    <w:abstractNumId w:val="4"/>
  </w:num>
  <w:num w:numId="5" w16cid:durableId="1907766506">
    <w:abstractNumId w:val="7"/>
  </w:num>
  <w:num w:numId="6" w16cid:durableId="1960839355">
    <w:abstractNumId w:val="3"/>
  </w:num>
  <w:num w:numId="7" w16cid:durableId="1314527465">
    <w:abstractNumId w:val="2"/>
  </w:num>
  <w:num w:numId="8" w16cid:durableId="1605772592">
    <w:abstractNumId w:val="1"/>
  </w:num>
  <w:num w:numId="9" w16cid:durableId="207377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A11"/>
    <w:rsid w:val="0015074B"/>
    <w:rsid w:val="0029639D"/>
    <w:rsid w:val="00326F90"/>
    <w:rsid w:val="0057211C"/>
    <w:rsid w:val="00763917"/>
    <w:rsid w:val="00AA1D8D"/>
    <w:rsid w:val="00B47730"/>
    <w:rsid w:val="00CB0664"/>
    <w:rsid w:val="00D71D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1A0B3"/>
  <w14:defaultImageDpi w14:val="300"/>
  <w15:docId w15:val="{1C36D78A-FDBF-44A1-8CE5-A9F89C41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1322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Tomasz Suslik</cp:lastModifiedBy>
  <cp:revision>2</cp:revision>
  <dcterms:created xsi:type="dcterms:W3CDTF">2013-12-23T23:15:00Z</dcterms:created>
  <dcterms:modified xsi:type="dcterms:W3CDTF">2026-01-02T10:07:00Z</dcterms:modified>
  <cp:category/>
</cp:coreProperties>
</file>